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D26" w14:textId="77777777" w:rsidR="0002780F" w:rsidRPr="00A478D8" w:rsidRDefault="0002780F" w:rsidP="0002780F">
      <w:pPr>
        <w:pStyle w:val="NormalWeb"/>
        <w:spacing w:before="0" w:beforeAutospacing="0" w:after="240" w:afterAutospacing="0"/>
        <w:rPr>
          <w:rFonts w:ascii="Arial" w:hAnsi="Arial" w:cs="Arial"/>
          <w:sz w:val="23"/>
          <w:szCs w:val="23"/>
          <w:lang w:val="es-419"/>
        </w:rPr>
      </w:pPr>
      <w:r w:rsidRPr="00A478D8">
        <w:rPr>
          <w:rFonts w:ascii="Arial" w:hAnsi="Arial" w:cs="Arial"/>
          <w:color w:val="000000"/>
          <w:sz w:val="23"/>
          <w:szCs w:val="23"/>
          <w:lang w:val="es-419"/>
        </w:rPr>
        <w:t xml:space="preserve">Para padres/cuidadores y estudiantes de escuela secundaria: </w:t>
      </w:r>
    </w:p>
    <w:p w14:paraId="0B03203B" w14:textId="77777777" w:rsidR="0002780F" w:rsidRPr="00A478D8" w:rsidRDefault="0002780F" w:rsidP="0002780F">
      <w:pPr>
        <w:pStyle w:val="NormalWeb"/>
        <w:rPr>
          <w:rFonts w:ascii="Arial" w:hAnsi="Arial" w:cs="Arial"/>
          <w:b/>
          <w:bCs/>
          <w:color w:val="000000"/>
          <w:sz w:val="23"/>
          <w:szCs w:val="23"/>
          <w:lang w:val="es-419"/>
        </w:rPr>
      </w:pPr>
      <w:r w:rsidRPr="00A478D8">
        <w:rPr>
          <w:rFonts w:ascii="Arial" w:hAnsi="Arial" w:cs="Arial"/>
          <w:color w:val="000000"/>
          <w:sz w:val="23"/>
          <w:szCs w:val="23"/>
          <w:shd w:val="clear" w:color="auto" w:fill="FFFFFF"/>
          <w:lang w:val="es-419"/>
        </w:rPr>
        <w:t xml:space="preserve">A fin de planificar con antelación el cambio de los estudiantes entre la enseñanza presencial y virtual para el segundo semestre que comienza el 3 de febrero de 2022, las familias y los estudiantes que soliciten el cambio </w:t>
      </w:r>
      <w:r w:rsidRPr="00A478D8">
        <w:rPr>
          <w:rFonts w:ascii="Arial" w:hAnsi="Arial" w:cs="Arial"/>
          <w:color w:val="000000"/>
          <w:sz w:val="23"/>
          <w:szCs w:val="23"/>
          <w:u w:val="single"/>
          <w:shd w:val="clear" w:color="auto" w:fill="FFFFFF"/>
          <w:lang w:val="es-419"/>
        </w:rPr>
        <w:t>deben</w:t>
      </w:r>
      <w:r w:rsidRPr="00A478D8">
        <w:rPr>
          <w:rFonts w:ascii="Arial" w:hAnsi="Arial" w:cs="Arial"/>
          <w:color w:val="000000"/>
          <w:sz w:val="23"/>
          <w:szCs w:val="23"/>
          <w:shd w:val="clear" w:color="auto" w:fill="FFFFFF"/>
          <w:lang w:val="es-419"/>
        </w:rPr>
        <w:t xml:space="preserve"> completar un </w:t>
      </w:r>
      <w:hyperlink r:id="rId7" w:history="1">
        <w:r w:rsidRPr="00A478D8">
          <w:rPr>
            <w:rStyle w:val="Hipervnculo"/>
            <w:rFonts w:ascii="Arial" w:hAnsi="Arial" w:cs="Arial"/>
            <w:sz w:val="23"/>
            <w:szCs w:val="23"/>
            <w:shd w:val="clear" w:color="auto" w:fill="FFFFFF"/>
            <w:lang w:val="es-419"/>
          </w:rPr>
          <w:t>Formulario de cambio de modalidad</w:t>
        </w:r>
      </w:hyperlink>
      <w:r w:rsidRPr="00A478D8">
        <w:rPr>
          <w:rFonts w:ascii="Arial" w:hAnsi="Arial" w:cs="Arial"/>
          <w:color w:val="000000"/>
          <w:sz w:val="23"/>
          <w:szCs w:val="23"/>
          <w:shd w:val="clear" w:color="auto" w:fill="FFFFFF"/>
          <w:lang w:val="es-419"/>
        </w:rPr>
        <w:t xml:space="preserve"> entre </w:t>
      </w:r>
      <w:r w:rsidRPr="00A478D8">
        <w:rPr>
          <w:rFonts w:ascii="Arial" w:hAnsi="Arial" w:cs="Arial"/>
          <w:b/>
          <w:bCs/>
          <w:color w:val="000000"/>
          <w:sz w:val="23"/>
          <w:szCs w:val="23"/>
          <w:shd w:val="clear" w:color="auto" w:fill="FFFFFF"/>
          <w:lang w:val="es-419"/>
        </w:rPr>
        <w:t>el 29 de noviembre y el 6 de diciembre</w:t>
      </w:r>
      <w:r w:rsidRPr="00A478D8">
        <w:rPr>
          <w:rFonts w:ascii="Arial" w:hAnsi="Arial" w:cs="Arial"/>
          <w:color w:val="000000"/>
          <w:sz w:val="23"/>
          <w:szCs w:val="23"/>
          <w:shd w:val="clear" w:color="auto" w:fill="FFFFFF"/>
          <w:lang w:val="es-419"/>
        </w:rPr>
        <w:t>. Debe completarse un formulario para cada estudiante que solicite un cambio. Las familias y los estudiantes que no deseen hacer un cambio no necesitan completar ningún formulario. </w:t>
      </w:r>
    </w:p>
    <w:p w14:paraId="11F83E78" w14:textId="77777777" w:rsidR="0002780F" w:rsidRPr="00A478D8" w:rsidRDefault="0002780F" w:rsidP="0002780F">
      <w:pPr>
        <w:pStyle w:val="NormalWeb"/>
        <w:rPr>
          <w:rFonts w:ascii="Arial" w:hAnsi="Arial" w:cs="Arial"/>
          <w:b/>
          <w:bCs/>
          <w:color w:val="000000"/>
          <w:sz w:val="23"/>
          <w:szCs w:val="23"/>
          <w:lang w:val="es-419"/>
        </w:rPr>
      </w:pPr>
      <w:r w:rsidRPr="00A478D8">
        <w:rPr>
          <w:rFonts w:ascii="Arial" w:hAnsi="Arial" w:cs="Arial"/>
          <w:color w:val="000000"/>
          <w:sz w:val="23"/>
          <w:szCs w:val="23"/>
          <w:lang w:val="es-419"/>
        </w:rPr>
        <w:t>Si bien no podemos garantizar que todas las solicitudes de cambio puedan ser atendidas, nuestro objetivo es dar cabida al mayor número de solicitudes posible con base en los programas y espacios disponibles (p. ej. Inmersión en francés, Programa bilingüe con francés, Programas especializados, Escuelas alternativas, otras circunstancias limitadas). </w:t>
      </w:r>
    </w:p>
    <w:p w14:paraId="7B813C8F" w14:textId="77777777" w:rsidR="0002780F" w:rsidRPr="00A478D8" w:rsidRDefault="0002780F" w:rsidP="0002780F">
      <w:pPr>
        <w:pStyle w:val="NormalWeb"/>
        <w:rPr>
          <w:rFonts w:ascii="Arial" w:hAnsi="Arial" w:cs="Arial"/>
          <w:b/>
          <w:bCs/>
          <w:color w:val="000000"/>
          <w:sz w:val="23"/>
          <w:szCs w:val="23"/>
          <w:lang w:val="es-419"/>
        </w:rPr>
      </w:pPr>
      <w:r w:rsidRPr="00A478D8">
        <w:rPr>
          <w:rFonts w:ascii="Arial" w:hAnsi="Arial" w:cs="Arial"/>
          <w:color w:val="000000"/>
          <w:sz w:val="23"/>
          <w:szCs w:val="23"/>
          <w:lang w:val="es-419"/>
        </w:rPr>
        <w:t xml:space="preserve">Según los resultados de la encuesta de la </w:t>
      </w:r>
      <w:proofErr w:type="spellStart"/>
      <w:r w:rsidRPr="00A478D8">
        <w:rPr>
          <w:rFonts w:ascii="Arial" w:hAnsi="Arial" w:cs="Arial"/>
          <w:color w:val="000000"/>
          <w:sz w:val="23"/>
          <w:szCs w:val="23"/>
          <w:lang w:val="es-419"/>
        </w:rPr>
        <w:t>TDSB</w:t>
      </w:r>
      <w:proofErr w:type="spellEnd"/>
      <w:r w:rsidRPr="00A478D8">
        <w:rPr>
          <w:rFonts w:ascii="Arial" w:hAnsi="Arial" w:cs="Arial"/>
          <w:color w:val="000000"/>
          <w:sz w:val="23"/>
          <w:szCs w:val="23"/>
          <w:lang w:val="es-419"/>
        </w:rPr>
        <w:t>, sabemos que la mayoría de los estudiantes prefieren la enseñanza presencial porque de esta manera aprenden mejor. Para el año escolar 2021-2022, la mayoría de las familias eligieron la enseñanza presencial.</w:t>
      </w:r>
    </w:p>
    <w:p w14:paraId="27FD3848" w14:textId="77777777" w:rsidR="0002780F" w:rsidRPr="00A478D8" w:rsidRDefault="0002780F" w:rsidP="0002780F">
      <w:pPr>
        <w:pStyle w:val="NormalWeb"/>
        <w:rPr>
          <w:rFonts w:ascii="Arial" w:hAnsi="Arial" w:cs="Arial"/>
          <w:b/>
          <w:bCs/>
          <w:color w:val="000000"/>
          <w:sz w:val="23"/>
          <w:szCs w:val="23"/>
          <w:lang w:val="es-419"/>
        </w:rPr>
      </w:pPr>
      <w:r w:rsidRPr="00A478D8">
        <w:rPr>
          <w:rFonts w:ascii="Arial" w:hAnsi="Arial" w:cs="Arial"/>
          <w:color w:val="000000"/>
          <w:sz w:val="23"/>
          <w:szCs w:val="23"/>
          <w:lang w:val="es-419"/>
        </w:rPr>
        <w:t>A medida que volvemos a un segundo semestre regular, estamos deseando darle la bienvenida a los estudiantes a la enseñanza presencial tanto como sea posible. Nos alienta saber que la vacunación de este grupo de edad sigue en aumento y la tasa en general es alta.</w:t>
      </w:r>
    </w:p>
    <w:p w14:paraId="3864DF39" w14:textId="77777777" w:rsidR="0002780F" w:rsidRPr="00A478D8" w:rsidRDefault="0002780F" w:rsidP="0002780F">
      <w:pPr>
        <w:pStyle w:val="NormalWeb"/>
        <w:rPr>
          <w:rFonts w:ascii="Arial" w:hAnsi="Arial" w:cs="Arial"/>
          <w:b/>
          <w:bCs/>
          <w:color w:val="000000"/>
          <w:sz w:val="23"/>
          <w:szCs w:val="23"/>
          <w:lang w:val="es-419"/>
        </w:rPr>
      </w:pPr>
      <w:r w:rsidRPr="00A478D8">
        <w:rPr>
          <w:rFonts w:ascii="Arial" w:hAnsi="Arial" w:cs="Arial"/>
          <w:color w:val="000000"/>
          <w:sz w:val="23"/>
          <w:szCs w:val="23"/>
          <w:lang w:val="es-419"/>
        </w:rPr>
        <w:t>La participación estudiantil mejora cuando los estudiantes se ven los unos a los otros e interactúan con sus maestros y compañeros. Se espera que los estudiantes que participen en la enseñanza virtual durante en el segundo semestre tengan encendidas sus cámaras durante la clase. Hay fondos de Zoom disponibles para los estudiantes para mantener su privacidad. Al tener encendidas las cámaras, crearemos una conexión humana entre nosotros que apoya el aprendizaje y un fuerte sentido de comunidad. Si hubiera cualquier preocupación, los estudiantes pueden hablar con un consejero, el vicedirector o el director. </w:t>
      </w:r>
    </w:p>
    <w:p w14:paraId="10D468F9" w14:textId="77777777" w:rsidR="0002780F" w:rsidRPr="00A478D8" w:rsidRDefault="0002780F" w:rsidP="0002780F">
      <w:pPr>
        <w:pStyle w:val="NormalWeb"/>
        <w:rPr>
          <w:rFonts w:ascii="Arial" w:hAnsi="Arial" w:cs="Arial"/>
          <w:b/>
          <w:bCs/>
          <w:color w:val="000000"/>
          <w:sz w:val="23"/>
          <w:szCs w:val="23"/>
          <w:lang w:val="es-419"/>
        </w:rPr>
      </w:pPr>
      <w:r w:rsidRPr="00A478D8">
        <w:rPr>
          <w:rFonts w:ascii="Arial" w:hAnsi="Arial" w:cs="Arial"/>
          <w:color w:val="000000"/>
          <w:sz w:val="23"/>
          <w:szCs w:val="23"/>
          <w:lang w:val="es-419"/>
        </w:rPr>
        <w:t>Si un estudiante no tiene un dispositivo con cámara y micrófono, por favor indique en el Formulario de cambio de modalidad que necesita un dispositivo. Si un estudiante ya está participando en la enseñanza virtual y no tiene un dispositivo con cámara y micrófono, puede hablar con el director o el vicedirector para solicitar un dispositivo adecuado.</w:t>
      </w:r>
    </w:p>
    <w:p w14:paraId="3FCBD513" w14:textId="77777777" w:rsidR="0002780F" w:rsidRPr="00A478D8" w:rsidRDefault="0002780F" w:rsidP="0002780F">
      <w:pPr>
        <w:pStyle w:val="NormalWeb"/>
        <w:rPr>
          <w:rFonts w:ascii="Arial" w:hAnsi="Arial" w:cs="Arial"/>
          <w:b/>
          <w:bCs/>
          <w:color w:val="000000"/>
          <w:sz w:val="23"/>
          <w:szCs w:val="23"/>
          <w:lang w:val="es-419"/>
        </w:rPr>
      </w:pPr>
      <w:r w:rsidRPr="00A478D8">
        <w:rPr>
          <w:rFonts w:ascii="Arial" w:hAnsi="Arial" w:cs="Arial"/>
          <w:color w:val="000000"/>
          <w:sz w:val="23"/>
          <w:szCs w:val="23"/>
          <w:lang w:val="es-419"/>
        </w:rPr>
        <w:t>Para el segundo semestre </w:t>
      </w:r>
      <w:r w:rsidRPr="00A478D8">
        <w:rPr>
          <w:rFonts w:ascii="Arial" w:hAnsi="Arial" w:cs="Arial"/>
          <w:color w:val="000000"/>
          <w:sz w:val="23"/>
          <w:szCs w:val="23"/>
          <w:shd w:val="clear" w:color="auto" w:fill="FFFFFF"/>
          <w:lang w:val="es-419"/>
        </w:rPr>
        <w:t>y a fin de minimizar el uso del aprendizaje simultáneo, las escuelas podrán:</w:t>
      </w:r>
    </w:p>
    <w:p w14:paraId="09BA11B9" w14:textId="77777777" w:rsidR="0002780F" w:rsidRPr="00A478D8" w:rsidRDefault="0002780F" w:rsidP="0002780F">
      <w:pPr>
        <w:numPr>
          <w:ilvl w:val="0"/>
          <w:numId w:val="1"/>
        </w:numPr>
        <w:spacing w:before="96" w:after="0" w:line="240" w:lineRule="auto"/>
        <w:rPr>
          <w:rFonts w:eastAsia="Times New Roman" w:cs="Arial"/>
          <w:color w:val="000000"/>
          <w:sz w:val="23"/>
          <w:szCs w:val="23"/>
          <w:lang w:val="es-419"/>
        </w:rPr>
      </w:pPr>
      <w:r w:rsidRPr="00A478D8">
        <w:rPr>
          <w:rFonts w:eastAsia="Times New Roman" w:cs="Arial"/>
          <w:color w:val="000000"/>
          <w:sz w:val="23"/>
          <w:szCs w:val="23"/>
          <w:shd w:val="clear" w:color="auto" w:fill="FFFFFF"/>
          <w:lang w:val="es-419"/>
        </w:rPr>
        <w:lastRenderedPageBreak/>
        <w:t xml:space="preserve">Reducir la oferta de cursos opcionales en los grados 9 y 10 donde la mayor parte del programa está compuesta de cursos obligatorios (p. ej. </w:t>
      </w:r>
      <w:r w:rsidRPr="00A478D8">
        <w:rPr>
          <w:rFonts w:eastAsia="Times New Roman" w:cs="Arial"/>
          <w:color w:val="000000"/>
          <w:sz w:val="23"/>
          <w:szCs w:val="23"/>
          <w:lang w:val="es-419"/>
        </w:rPr>
        <w:t>todos los estudiantes en el grado 9 tomarían la clase de Arte como su asignatura opcional en vez de elegir entre Artes visuales, Teatro o Música).</w:t>
      </w:r>
    </w:p>
    <w:p w14:paraId="42469530" w14:textId="77777777" w:rsidR="0002780F" w:rsidRPr="00A478D8" w:rsidRDefault="0002780F" w:rsidP="0002780F">
      <w:pPr>
        <w:numPr>
          <w:ilvl w:val="0"/>
          <w:numId w:val="1"/>
        </w:numPr>
        <w:spacing w:before="0" w:after="0" w:line="240" w:lineRule="auto"/>
        <w:rPr>
          <w:rFonts w:eastAsia="Times New Roman" w:cs="Arial"/>
          <w:color w:val="000000"/>
          <w:sz w:val="23"/>
          <w:szCs w:val="23"/>
          <w:lang w:val="es-419"/>
        </w:rPr>
      </w:pPr>
      <w:r w:rsidRPr="00A478D8">
        <w:rPr>
          <w:rFonts w:eastAsia="Times New Roman" w:cs="Arial"/>
          <w:color w:val="000000"/>
          <w:sz w:val="23"/>
          <w:szCs w:val="23"/>
          <w:shd w:val="clear" w:color="auto" w:fill="FFFFFF"/>
          <w:lang w:val="es-419"/>
        </w:rPr>
        <w:t xml:space="preserve">Ofrecer cursos virtuales en la programación especializada (p. ej. TOPS, </w:t>
      </w:r>
      <w:proofErr w:type="spellStart"/>
      <w:r w:rsidRPr="00A478D8">
        <w:rPr>
          <w:rFonts w:eastAsia="Times New Roman" w:cs="Arial"/>
          <w:color w:val="000000"/>
          <w:sz w:val="23"/>
          <w:szCs w:val="23"/>
          <w:shd w:val="clear" w:color="auto" w:fill="FFFFFF"/>
          <w:lang w:val="es-419"/>
        </w:rPr>
        <w:t>MAST</w:t>
      </w:r>
      <w:proofErr w:type="spellEnd"/>
      <w:r w:rsidRPr="00A478D8">
        <w:rPr>
          <w:rFonts w:eastAsia="Times New Roman" w:cs="Arial"/>
          <w:color w:val="000000"/>
          <w:sz w:val="23"/>
          <w:szCs w:val="23"/>
          <w:shd w:val="clear" w:color="auto" w:fill="FFFFFF"/>
          <w:lang w:val="es-419"/>
        </w:rPr>
        <w:t xml:space="preserve">, </w:t>
      </w:r>
      <w:proofErr w:type="spellStart"/>
      <w:r w:rsidRPr="00A478D8">
        <w:rPr>
          <w:rFonts w:eastAsia="Times New Roman" w:cs="Arial"/>
          <w:color w:val="000000"/>
          <w:sz w:val="23"/>
          <w:szCs w:val="23"/>
          <w:shd w:val="clear" w:color="auto" w:fill="FFFFFF"/>
          <w:lang w:val="es-419"/>
        </w:rPr>
        <w:t>IB</w:t>
      </w:r>
      <w:proofErr w:type="spellEnd"/>
      <w:r w:rsidRPr="00A478D8">
        <w:rPr>
          <w:rFonts w:eastAsia="Times New Roman" w:cs="Arial"/>
          <w:color w:val="000000"/>
          <w:sz w:val="23"/>
          <w:szCs w:val="23"/>
          <w:shd w:val="clear" w:color="auto" w:fill="FFFFFF"/>
          <w:lang w:val="es-419"/>
        </w:rPr>
        <w:t>, AP, Programa bilingüe con francés e Inmersión en francés, etc.) donde exista una cohorte viable de estudiantes virtuales en la escuela</w:t>
      </w:r>
    </w:p>
    <w:p w14:paraId="28D62802" w14:textId="77777777" w:rsidR="0002780F" w:rsidRPr="00A478D8" w:rsidRDefault="0002780F" w:rsidP="0002780F">
      <w:pPr>
        <w:numPr>
          <w:ilvl w:val="0"/>
          <w:numId w:val="1"/>
        </w:numPr>
        <w:spacing w:before="0" w:after="0" w:line="240" w:lineRule="auto"/>
        <w:rPr>
          <w:rFonts w:eastAsia="Times New Roman" w:cs="Arial"/>
          <w:color w:val="000000"/>
          <w:sz w:val="23"/>
          <w:szCs w:val="23"/>
          <w:lang w:val="es-419"/>
        </w:rPr>
      </w:pPr>
      <w:r w:rsidRPr="00A478D8">
        <w:rPr>
          <w:rFonts w:eastAsia="Times New Roman" w:cs="Arial"/>
          <w:color w:val="000000"/>
          <w:sz w:val="23"/>
          <w:szCs w:val="23"/>
          <w:shd w:val="clear" w:color="auto" w:fill="FFFFFF"/>
          <w:lang w:val="es-419"/>
        </w:rPr>
        <w:t xml:space="preserve">Formar "núcleos" con otras escuelas, cuando sea posible. Las clases para los estudiantes que participen en el aprendizaje virtual podrían ser impartidas por un maestro de otra escuela secundaria de la </w:t>
      </w:r>
      <w:proofErr w:type="spellStart"/>
      <w:r w:rsidRPr="00A478D8">
        <w:rPr>
          <w:rFonts w:eastAsia="Times New Roman" w:cs="Arial"/>
          <w:color w:val="000000"/>
          <w:sz w:val="23"/>
          <w:szCs w:val="23"/>
          <w:shd w:val="clear" w:color="auto" w:fill="FFFFFF"/>
          <w:lang w:val="es-419"/>
        </w:rPr>
        <w:t>TDSB</w:t>
      </w:r>
      <w:proofErr w:type="spellEnd"/>
      <w:r w:rsidRPr="00A478D8">
        <w:rPr>
          <w:rFonts w:eastAsia="Times New Roman" w:cs="Arial"/>
          <w:color w:val="000000"/>
          <w:sz w:val="23"/>
          <w:szCs w:val="23"/>
          <w:shd w:val="clear" w:color="auto" w:fill="FFFFFF"/>
          <w:lang w:val="es-419"/>
        </w:rPr>
        <w:t xml:space="preserve"> ya que los estudiantes se reparten entre las escuelas en una clase simultánea y/o completamente virtual.</w:t>
      </w:r>
    </w:p>
    <w:p w14:paraId="3AC998D6" w14:textId="77777777" w:rsidR="0002780F" w:rsidRPr="00A478D8" w:rsidRDefault="0002780F" w:rsidP="0002780F">
      <w:pPr>
        <w:numPr>
          <w:ilvl w:val="0"/>
          <w:numId w:val="1"/>
        </w:numPr>
        <w:spacing w:before="0" w:after="0" w:line="240" w:lineRule="auto"/>
        <w:rPr>
          <w:rFonts w:eastAsia="Times New Roman" w:cs="Arial"/>
          <w:color w:val="000000"/>
          <w:sz w:val="23"/>
          <w:szCs w:val="23"/>
          <w:lang w:val="es-419"/>
        </w:rPr>
      </w:pPr>
      <w:r w:rsidRPr="00A478D8">
        <w:rPr>
          <w:rFonts w:eastAsia="Times New Roman" w:cs="Arial"/>
          <w:color w:val="000000"/>
          <w:sz w:val="23"/>
          <w:szCs w:val="23"/>
          <w:shd w:val="clear" w:color="auto" w:fill="FFFFFF"/>
          <w:lang w:val="es-419"/>
        </w:rPr>
        <w:t>Ofrecer los cursos que son principalmente experienciales/prácticos solamente en persona, lo que incluye los cursos de Tecnología y Educación física y de salud. Por favor consulte en su escuela local la lista de cursos presenciales.</w:t>
      </w:r>
    </w:p>
    <w:p w14:paraId="62F927DA" w14:textId="77777777" w:rsidR="0002780F" w:rsidRPr="00A478D8" w:rsidRDefault="0002780F" w:rsidP="0002780F">
      <w:pPr>
        <w:pStyle w:val="NormalWeb"/>
        <w:rPr>
          <w:rFonts w:ascii="Arial" w:hAnsi="Arial" w:cs="Arial"/>
          <w:b/>
          <w:bCs/>
          <w:color w:val="000000"/>
          <w:sz w:val="23"/>
          <w:szCs w:val="23"/>
          <w:lang w:val="es-419"/>
        </w:rPr>
      </w:pPr>
      <w:r w:rsidRPr="00A478D8">
        <w:rPr>
          <w:rFonts w:ascii="Arial" w:hAnsi="Arial" w:cs="Arial"/>
          <w:b/>
          <w:bCs/>
          <w:color w:val="000000"/>
          <w:sz w:val="23"/>
          <w:szCs w:val="23"/>
          <w:lang w:val="es-419"/>
        </w:rPr>
        <w:t>Cursos ofrecidos en modalidad presencial:</w:t>
      </w:r>
    </w:p>
    <w:tbl>
      <w:tblPr>
        <w:tblW w:w="0" w:type="auto"/>
        <w:tblCellMar>
          <w:left w:w="0" w:type="dxa"/>
          <w:right w:w="0" w:type="dxa"/>
        </w:tblCellMar>
        <w:tblLook w:val="04A0" w:firstRow="1" w:lastRow="0" w:firstColumn="1" w:lastColumn="0" w:noHBand="0" w:noVBand="1"/>
      </w:tblPr>
      <w:tblGrid>
        <w:gridCol w:w="2112"/>
        <w:gridCol w:w="4983"/>
        <w:gridCol w:w="2245"/>
      </w:tblGrid>
      <w:tr w:rsidR="0002780F" w:rsidRPr="00A478D8" w14:paraId="59FB4273" w14:textId="77777777" w:rsidTr="0002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B56F"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Escultura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D8F11A0"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Educación física (no incluye Kinesiología, Entrenamiento personal y Liderazgo)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4A43111"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Ingeniería de la construcción</w:t>
            </w:r>
          </w:p>
        </w:tc>
      </w:tr>
      <w:tr w:rsidR="0002780F" w:rsidRPr="00A478D8" w14:paraId="43292F2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311790"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Moda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161A45C"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Cableado eléctrico / de red</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EB4E57"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Diseño arquitectónico</w:t>
            </w:r>
          </w:p>
        </w:tc>
      </w:tr>
      <w:tr w:rsidR="0002780F" w:rsidRPr="00A478D8" w14:paraId="1645D138"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03CDCE"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Hostelería y turismo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2FB265D"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Robótica y sistemas de control</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7FB7F0C"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Cocina</w:t>
            </w:r>
          </w:p>
        </w:tc>
      </w:tr>
      <w:tr w:rsidR="0002780F" w:rsidRPr="00A478D8" w14:paraId="305B1AD1"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F780D5D"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Cocina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BA56F39"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Tecnología de ingeniería informática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4A8874A"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Industrias verdes</w:t>
            </w:r>
          </w:p>
        </w:tc>
      </w:tr>
      <w:tr w:rsidR="0002780F" w:rsidRPr="00A478D8" w14:paraId="204061D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220A436"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Tecnología de la fabricación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486EC1"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Tecnología del transporte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ACDB25C"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Carpintería personalizada</w:t>
            </w:r>
          </w:p>
        </w:tc>
      </w:tr>
      <w:tr w:rsidR="0002780F" w:rsidRPr="00A478D8" w14:paraId="0490B1E0"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0F75172" w14:textId="77777777" w:rsidR="0002780F" w:rsidRPr="00A478D8" w:rsidRDefault="0002780F" w:rsidP="0002780F">
            <w:pPr>
              <w:pStyle w:val="NormalWeb"/>
              <w:rPr>
                <w:rFonts w:ascii="Arial" w:hAnsi="Arial" w:cs="Arial"/>
                <w:sz w:val="20"/>
                <w:szCs w:val="20"/>
                <w:lang w:val="es-419"/>
              </w:rPr>
            </w:pPr>
            <w:r w:rsidRPr="00A478D8">
              <w:rPr>
                <w:rFonts w:ascii="Arial" w:hAnsi="Arial" w:cs="Arial"/>
                <w:color w:val="000000"/>
                <w:sz w:val="20"/>
                <w:szCs w:val="20"/>
                <w:lang w:val="es-419"/>
              </w:rPr>
              <w:t>Peluquería y estética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AFC6D6A" w14:textId="77777777" w:rsidR="0002780F" w:rsidRPr="00A478D8" w:rsidRDefault="0002780F" w:rsidP="0002780F">
            <w:pPr>
              <w:spacing w:line="240" w:lineRule="auto"/>
              <w:rPr>
                <w:rFonts w:cs="Arial"/>
                <w:sz w:val="20"/>
                <w:szCs w:val="20"/>
                <w:lang w:val="es-419"/>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0FE3DAC" w14:textId="77777777" w:rsidR="0002780F" w:rsidRPr="00A478D8" w:rsidRDefault="0002780F" w:rsidP="0002780F">
            <w:pPr>
              <w:spacing w:line="240" w:lineRule="auto"/>
              <w:rPr>
                <w:rFonts w:eastAsia="Times New Roman" w:cs="Arial"/>
                <w:sz w:val="20"/>
                <w:szCs w:val="20"/>
                <w:lang w:val="es-419"/>
              </w:rPr>
            </w:pPr>
          </w:p>
        </w:tc>
      </w:tr>
    </w:tbl>
    <w:p w14:paraId="3E048F4E" w14:textId="77777777" w:rsidR="0002780F" w:rsidRPr="00A478D8" w:rsidRDefault="0002780F" w:rsidP="0002780F">
      <w:pPr>
        <w:pStyle w:val="NormalWeb"/>
        <w:rPr>
          <w:rFonts w:ascii="Arial" w:hAnsi="Arial" w:cs="Arial"/>
          <w:b/>
          <w:bCs/>
          <w:color w:val="000000"/>
          <w:sz w:val="23"/>
          <w:szCs w:val="23"/>
          <w:lang w:val="es-419"/>
        </w:rPr>
      </w:pPr>
      <w:r w:rsidRPr="00A478D8">
        <w:rPr>
          <w:rFonts w:ascii="Arial" w:hAnsi="Arial" w:cs="Arial"/>
          <w:color w:val="000000"/>
          <w:sz w:val="23"/>
          <w:szCs w:val="23"/>
          <w:shd w:val="clear" w:color="auto" w:fill="FFFFFF"/>
          <w:lang w:val="es-419"/>
        </w:rPr>
        <w:t>Entendemos que estamos pidiendo esta decisión mucho antes de febrero y les agradecemos su comprensión, ya que este proceso toma tiempo en completarse. Si tiene cualquier pregunta, por favor hable con su vicedirector o director.</w:t>
      </w:r>
    </w:p>
    <w:p w14:paraId="4E4EEABC" w14:textId="4FFA6E43" w:rsidR="00255E35" w:rsidRPr="00A478D8" w:rsidRDefault="0002780F" w:rsidP="0002780F">
      <w:pPr>
        <w:pStyle w:val="Textoindependiente"/>
        <w:tabs>
          <w:tab w:val="center" w:pos="4590"/>
        </w:tabs>
        <w:ind w:right="180"/>
        <w:rPr>
          <w:rFonts w:ascii="Arial" w:hAnsi="Arial" w:cs="Arial"/>
          <w:sz w:val="23"/>
          <w:szCs w:val="23"/>
          <w:lang w:val="es-419"/>
        </w:rPr>
      </w:pPr>
      <w:r w:rsidRPr="00A478D8">
        <w:rPr>
          <w:rFonts w:ascii="Arial" w:hAnsi="Arial" w:cs="Arial"/>
          <w:color w:val="000000"/>
          <w:sz w:val="23"/>
          <w:szCs w:val="23"/>
          <w:lang w:val="es-419"/>
        </w:rPr>
        <w:t>Cualquier modificación que se deba a un cambio de modalidad entrará en vigor a partir del segundo semestre, el 3 de febrero de 2022.</w:t>
      </w:r>
    </w:p>
    <w:sectPr w:rsidR="00255E35" w:rsidRPr="00A478D8" w:rsidSect="00F2114E">
      <w:headerReference w:type="default" r:id="rId8"/>
      <w:footerReference w:type="default" r:id="rId9"/>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6F7A" w14:textId="77777777" w:rsidR="002E7E8A" w:rsidRDefault="002E7E8A" w:rsidP="00E5511A">
      <w:pPr>
        <w:spacing w:before="0" w:after="0" w:line="240" w:lineRule="auto"/>
      </w:pPr>
      <w:r>
        <w:separator/>
      </w:r>
    </w:p>
  </w:endnote>
  <w:endnote w:type="continuationSeparator" w:id="0">
    <w:p w14:paraId="61BF98DC" w14:textId="77777777" w:rsidR="002E7E8A" w:rsidRDefault="002E7E8A"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5A1" w14:textId="77777777" w:rsidR="00E5511A" w:rsidRDefault="00E5511A" w:rsidP="00E5511A">
    <w:pPr>
      <w:pStyle w:val="Piedepgina"/>
      <w:ind w:left="-990" w:firstLine="990"/>
      <w:jc w:val="center"/>
      <w:rPr>
        <w:rFonts w:cs="Arial"/>
        <w:color w:val="000000" w:themeColor="text1"/>
      </w:rPr>
    </w:pPr>
  </w:p>
  <w:p w14:paraId="691B0FAD" w14:textId="77777777" w:rsidR="00E5511A" w:rsidRDefault="00FD122F" w:rsidP="00FD122F">
    <w:pPr>
      <w:pStyle w:val="Piedepgina"/>
      <w:ind w:left="-1080"/>
      <w:jc w:val="center"/>
      <w:rPr>
        <w:rFonts w:cs="Arial"/>
        <w:color w:val="000000" w:themeColor="text1"/>
      </w:rPr>
    </w:pPr>
    <w:r>
      <w:rPr>
        <w:rFonts w:cs="Arial"/>
        <w:noProof/>
        <w:color w:val="000000" w:themeColor="text1"/>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F7AAB" w14:textId="77777777" w:rsidR="002E7E8A" w:rsidRDefault="002E7E8A" w:rsidP="00E5511A">
      <w:pPr>
        <w:spacing w:before="0" w:after="0" w:line="240" w:lineRule="auto"/>
      </w:pPr>
      <w:r>
        <w:separator/>
      </w:r>
    </w:p>
  </w:footnote>
  <w:footnote w:type="continuationSeparator" w:id="0">
    <w:p w14:paraId="61873D4C" w14:textId="77777777" w:rsidR="002E7E8A" w:rsidRDefault="002E7E8A"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Textoindependiente"/>
            <w:spacing w:after="120"/>
            <w:rPr>
              <w:rFonts w:ascii="Arial" w:hAnsi="Arial" w:cs="Arial"/>
              <w:b/>
              <w:color w:val="DA5320"/>
              <w:sz w:val="44"/>
            </w:rPr>
          </w:pPr>
          <w:r>
            <w:rPr>
              <w:rFonts w:ascii="Arial" w:hAnsi="Arial" w:cs="Arial"/>
              <w:noProof/>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Textoindependiente"/>
            <w:spacing w:after="120"/>
            <w:jc w:val="right"/>
            <w:rPr>
              <w:rFonts w:ascii="Arial" w:hAnsi="Arial" w:cs="Arial"/>
              <w:b/>
              <w:color w:val="DA5320"/>
              <w:sz w:val="44"/>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40FC0"/>
    <w:rsid w:val="0021693F"/>
    <w:rsid w:val="0023239A"/>
    <w:rsid w:val="002E7E8A"/>
    <w:rsid w:val="00484A8C"/>
    <w:rsid w:val="004A68D9"/>
    <w:rsid w:val="0052168C"/>
    <w:rsid w:val="00682873"/>
    <w:rsid w:val="00685FC2"/>
    <w:rsid w:val="006879A8"/>
    <w:rsid w:val="0069326C"/>
    <w:rsid w:val="007E5C59"/>
    <w:rsid w:val="00877824"/>
    <w:rsid w:val="008D1F59"/>
    <w:rsid w:val="00924518"/>
    <w:rsid w:val="00940D5D"/>
    <w:rsid w:val="00941989"/>
    <w:rsid w:val="00A0293E"/>
    <w:rsid w:val="00A478D8"/>
    <w:rsid w:val="00A613D5"/>
    <w:rsid w:val="00A847ED"/>
    <w:rsid w:val="00D174DE"/>
    <w:rsid w:val="00DB3A21"/>
    <w:rsid w:val="00DC2C1A"/>
    <w:rsid w:val="00DE2882"/>
    <w:rsid w:val="00E5511A"/>
    <w:rsid w:val="00E76878"/>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Ttulo1">
    <w:name w:val="heading 1"/>
    <w:basedOn w:val="Normal"/>
    <w:next w:val="Normal"/>
    <w:link w:val="Ttulo1C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Ttulo2">
    <w:name w:val="heading 2"/>
    <w:basedOn w:val="Normal"/>
    <w:next w:val="Normal"/>
    <w:link w:val="Ttulo2C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Ttulo3">
    <w:name w:val="heading 3"/>
    <w:basedOn w:val="Normal"/>
    <w:next w:val="Normal"/>
    <w:link w:val="Ttulo3Car"/>
    <w:autoRedefine/>
    <w:uiPriority w:val="9"/>
    <w:unhideWhenUsed/>
    <w:qFormat/>
    <w:rsid w:val="004A68D9"/>
    <w:pPr>
      <w:keepNext/>
      <w:keepLines/>
      <w:outlineLvl w:val="2"/>
    </w:pPr>
    <w:rPr>
      <w:rFonts w:eastAsiaTheme="majorEastAsia" w:cstheme="majorBidi"/>
      <w:b/>
      <w:bCs/>
    </w:rPr>
  </w:style>
  <w:style w:type="paragraph" w:styleId="Ttulo4">
    <w:name w:val="heading 4"/>
    <w:basedOn w:val="Normal"/>
    <w:next w:val="Normal"/>
    <w:link w:val="Ttulo4C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Ttulo5">
    <w:name w:val="heading 5"/>
    <w:basedOn w:val="Normal"/>
    <w:next w:val="Normal"/>
    <w:link w:val="Ttulo5C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68D9"/>
    <w:rPr>
      <w:rFonts w:ascii="Arial" w:eastAsiaTheme="majorEastAsia" w:hAnsi="Arial" w:cstheme="majorBidi"/>
      <w:b/>
      <w:bCs/>
      <w:sz w:val="28"/>
      <w:szCs w:val="24"/>
    </w:rPr>
  </w:style>
  <w:style w:type="character" w:customStyle="1" w:styleId="Ttulo2Car">
    <w:name w:val="Título 2 Car"/>
    <w:basedOn w:val="Fuentedeprrafopredeter"/>
    <w:link w:val="Ttulo2"/>
    <w:uiPriority w:val="9"/>
    <w:rsid w:val="004A68D9"/>
    <w:rPr>
      <w:rFonts w:ascii="Arial" w:eastAsiaTheme="majorEastAsia" w:hAnsi="Arial" w:cstheme="majorBidi"/>
      <w:b/>
      <w:bCs/>
      <w:spacing w:val="20"/>
      <w:sz w:val="24"/>
      <w:szCs w:val="26"/>
    </w:rPr>
  </w:style>
  <w:style w:type="character" w:customStyle="1" w:styleId="Ttulo4Car">
    <w:name w:val="Título 4 Car"/>
    <w:basedOn w:val="Fuentedeprrafopredeter"/>
    <w:link w:val="Ttulo4"/>
    <w:uiPriority w:val="9"/>
    <w:rsid w:val="00EF09E0"/>
    <w:rPr>
      <w:rFonts w:ascii="Arial" w:eastAsiaTheme="majorEastAsia" w:hAnsi="Arial" w:cstheme="majorBidi"/>
      <w:b/>
      <w:bCs/>
      <w:iCs/>
      <w:color w:val="365F91" w:themeColor="accent1" w:themeShade="BF"/>
      <w:sz w:val="24"/>
    </w:rPr>
  </w:style>
  <w:style w:type="character" w:customStyle="1" w:styleId="Ttulo3Car">
    <w:name w:val="Título 3 Car"/>
    <w:basedOn w:val="Fuentedeprrafopredeter"/>
    <w:link w:val="Ttulo3"/>
    <w:uiPriority w:val="9"/>
    <w:rsid w:val="004A68D9"/>
    <w:rPr>
      <w:rFonts w:ascii="Arial" w:eastAsiaTheme="majorEastAsia" w:hAnsi="Arial" w:cstheme="majorBidi"/>
      <w:b/>
      <w:bCs/>
      <w:sz w:val="24"/>
    </w:rPr>
  </w:style>
  <w:style w:type="paragraph" w:styleId="Prrafodelista">
    <w:name w:val="List Paragraph"/>
    <w:basedOn w:val="Normal"/>
    <w:autoRedefine/>
    <w:uiPriority w:val="34"/>
    <w:qFormat/>
    <w:rsid w:val="0052168C"/>
    <w:pPr>
      <w:ind w:left="720"/>
      <w:contextualSpacing/>
    </w:pPr>
  </w:style>
  <w:style w:type="character" w:customStyle="1" w:styleId="Ttulo5Car">
    <w:name w:val="Título 5 Car"/>
    <w:basedOn w:val="Fuentedeprrafopredeter"/>
    <w:link w:val="Ttulo5"/>
    <w:uiPriority w:val="9"/>
    <w:rsid w:val="00E76878"/>
    <w:rPr>
      <w:rFonts w:ascii="Arial" w:eastAsiaTheme="majorEastAsia" w:hAnsi="Arial" w:cstheme="majorBidi"/>
      <w:color w:val="243F60" w:themeColor="accent1" w:themeShade="7F"/>
      <w:sz w:val="24"/>
    </w:rPr>
  </w:style>
  <w:style w:type="paragraph" w:styleId="Encabezado">
    <w:name w:val="header"/>
    <w:basedOn w:val="Normal"/>
    <w:link w:val="EncabezadoCar"/>
    <w:uiPriority w:val="99"/>
    <w:unhideWhenUsed/>
    <w:rsid w:val="00E5511A"/>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E5511A"/>
    <w:rPr>
      <w:rFonts w:ascii="Arial" w:hAnsi="Arial"/>
      <w:sz w:val="24"/>
    </w:rPr>
  </w:style>
  <w:style w:type="paragraph" w:styleId="Piedepgina">
    <w:name w:val="footer"/>
    <w:basedOn w:val="Normal"/>
    <w:link w:val="PiedepginaCar"/>
    <w:unhideWhenUsed/>
    <w:qFormat/>
    <w:rsid w:val="00E5511A"/>
    <w:pPr>
      <w:tabs>
        <w:tab w:val="center" w:pos="4680"/>
        <w:tab w:val="right" w:pos="9360"/>
      </w:tabs>
      <w:spacing w:before="0" w:after="0" w:line="240" w:lineRule="auto"/>
    </w:pPr>
  </w:style>
  <w:style w:type="character" w:customStyle="1" w:styleId="PiedepginaCar">
    <w:name w:val="Pie de página Car"/>
    <w:basedOn w:val="Fuentedeprrafopredeter"/>
    <w:link w:val="Piedepgina"/>
    <w:rsid w:val="00E5511A"/>
    <w:rPr>
      <w:rFonts w:ascii="Arial" w:hAnsi="Arial"/>
      <w:sz w:val="24"/>
    </w:rPr>
  </w:style>
  <w:style w:type="paragraph" w:styleId="Textodeglobo">
    <w:name w:val="Balloon Text"/>
    <w:basedOn w:val="Normal"/>
    <w:link w:val="TextodegloboCar"/>
    <w:uiPriority w:val="99"/>
    <w:semiHidden/>
    <w:unhideWhenUsed/>
    <w:rsid w:val="00E5511A"/>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511A"/>
    <w:rPr>
      <w:rFonts w:ascii="Tahoma" w:hAnsi="Tahoma" w:cs="Tahoma"/>
      <w:sz w:val="16"/>
      <w:szCs w:val="16"/>
    </w:rPr>
  </w:style>
  <w:style w:type="paragraph" w:styleId="Textoindependiente">
    <w:name w:val="Body Text"/>
    <w:basedOn w:val="Normal"/>
    <w:link w:val="TextoindependienteC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TextoindependienteCar">
    <w:name w:val="Texto independiente Car"/>
    <w:basedOn w:val="Fuentedeprrafopredeter"/>
    <w:link w:val="Textoindependiente"/>
    <w:rsid w:val="0021693F"/>
    <w:rPr>
      <w:rFonts w:eastAsiaTheme="minorEastAsia"/>
      <w:color w:val="262626" w:themeColor="text1" w:themeTint="D9"/>
      <w:sz w:val="20"/>
      <w:szCs w:val="20"/>
      <w:lang w:val="en-US"/>
    </w:rPr>
  </w:style>
  <w:style w:type="paragraph" w:styleId="Firma">
    <w:name w:val="Signature"/>
    <w:basedOn w:val="Normal"/>
    <w:link w:val="FirmaCar"/>
    <w:rsid w:val="0069326C"/>
    <w:pPr>
      <w:spacing w:before="0" w:after="720" w:line="240" w:lineRule="auto"/>
    </w:pPr>
    <w:rPr>
      <w:rFonts w:asciiTheme="minorHAnsi" w:eastAsiaTheme="minorEastAsia" w:hAnsiTheme="minorHAnsi"/>
      <w:sz w:val="20"/>
      <w:lang w:val="en-US"/>
    </w:rPr>
  </w:style>
  <w:style w:type="character" w:customStyle="1" w:styleId="FirmaCar">
    <w:name w:val="Firma Car"/>
    <w:basedOn w:val="Fuentedeprrafopredeter"/>
    <w:link w:val="Firma"/>
    <w:rsid w:val="0069326C"/>
    <w:rPr>
      <w:rFonts w:eastAsiaTheme="minorEastAsia"/>
      <w:sz w:val="20"/>
      <w:lang w:val="en-US"/>
    </w:rPr>
  </w:style>
  <w:style w:type="table" w:styleId="Tablaconcuadrcula">
    <w:name w:val="Table Grid"/>
    <w:basedOn w:val="Tabla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line="240" w:lineRule="auto"/>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dsb.on.ca/School-Year-2021-22/Switch-Form/Secondary-Switch-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Letterhead_Template_A_Accessible.dotx</Template>
  <TotalTime>3</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AJM</cp:lastModifiedBy>
  <cp:revision>4</cp:revision>
  <dcterms:created xsi:type="dcterms:W3CDTF">2021-11-29T21:16:00Z</dcterms:created>
  <dcterms:modified xsi:type="dcterms:W3CDTF">2021-12-02T23:04:00Z</dcterms:modified>
</cp:coreProperties>
</file>